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5BD89" w14:textId="6D650702" w:rsidR="00813835" w:rsidRDefault="00813835" w:rsidP="00CA1C2E">
      <w:pPr>
        <w:pStyle w:val="Title"/>
      </w:pPr>
      <w:r>
        <w:t>Hamstrings activation and the Squat</w:t>
      </w:r>
    </w:p>
    <w:p w14:paraId="39048091" w14:textId="1CD57436" w:rsidR="007E2AD9" w:rsidRPr="00B47495" w:rsidRDefault="00B47495">
      <w:pPr>
        <w:rPr>
          <w:rFonts w:ascii="Arial" w:hAnsi="Arial" w:cs="Arial"/>
          <w:sz w:val="24"/>
          <w:szCs w:val="24"/>
        </w:rPr>
      </w:pPr>
      <w:r w:rsidRPr="00B47495">
        <w:rPr>
          <w:rFonts w:ascii="Arial" w:hAnsi="Arial" w:cs="Arial"/>
          <w:sz w:val="24"/>
          <w:szCs w:val="24"/>
        </w:rPr>
        <w:t>I</w:t>
      </w:r>
      <w:r w:rsidR="00B45A02" w:rsidRPr="00B47495">
        <w:rPr>
          <w:rFonts w:ascii="Arial" w:hAnsi="Arial" w:cs="Arial"/>
          <w:sz w:val="24"/>
          <w:szCs w:val="24"/>
        </w:rPr>
        <w:t xml:space="preserve">n the latest years a lot of emphasizes has been given to combine injury prevention </w:t>
      </w:r>
      <w:bookmarkStart w:id="0" w:name="_GoBack"/>
      <w:r w:rsidR="00B45A02" w:rsidRPr="00B47495">
        <w:rPr>
          <w:rFonts w:ascii="Arial" w:hAnsi="Arial" w:cs="Arial"/>
          <w:sz w:val="24"/>
          <w:szCs w:val="24"/>
        </w:rPr>
        <w:t xml:space="preserve">and sport performance Beardsley (2013). Researches have shown that hamstring </w:t>
      </w:r>
      <w:bookmarkEnd w:id="0"/>
      <w:r w:rsidR="00B45A02" w:rsidRPr="00B47495">
        <w:rPr>
          <w:rFonts w:ascii="Arial" w:hAnsi="Arial" w:cs="Arial"/>
          <w:sz w:val="24"/>
          <w:szCs w:val="24"/>
        </w:rPr>
        <w:t>injuries are one of the most common injuries in sports</w:t>
      </w:r>
      <w:r w:rsidR="00275516" w:rsidRPr="00B47495">
        <w:rPr>
          <w:rFonts w:ascii="Arial" w:hAnsi="Arial" w:cs="Arial"/>
          <w:sz w:val="24"/>
          <w:szCs w:val="24"/>
        </w:rPr>
        <w:t xml:space="preserve"> (</w:t>
      </w:r>
      <w:proofErr w:type="spellStart"/>
      <w:r w:rsidR="00275516" w:rsidRPr="00B47495">
        <w:rPr>
          <w:rFonts w:ascii="Arial" w:hAnsi="Arial" w:cs="Arial"/>
          <w:sz w:val="24"/>
          <w:szCs w:val="24"/>
        </w:rPr>
        <w:t>Ebben</w:t>
      </w:r>
      <w:proofErr w:type="spellEnd"/>
      <w:r w:rsidR="00275516" w:rsidRPr="00B47495">
        <w:rPr>
          <w:rFonts w:ascii="Arial" w:hAnsi="Arial" w:cs="Arial"/>
          <w:sz w:val="24"/>
          <w:szCs w:val="24"/>
        </w:rPr>
        <w:t xml:space="preserve"> 2009)</w:t>
      </w:r>
      <w:r w:rsidR="00B45A02" w:rsidRPr="00B47495">
        <w:rPr>
          <w:rFonts w:ascii="Arial" w:hAnsi="Arial" w:cs="Arial"/>
          <w:sz w:val="24"/>
          <w:szCs w:val="24"/>
        </w:rPr>
        <w:t xml:space="preserve">. </w:t>
      </w:r>
      <w:r w:rsidR="00402B6C" w:rsidRPr="00B47495">
        <w:rPr>
          <w:rFonts w:ascii="Arial" w:hAnsi="Arial" w:cs="Arial"/>
          <w:sz w:val="24"/>
          <w:szCs w:val="24"/>
        </w:rPr>
        <w:t xml:space="preserve">  It is hypothesized that the role of the hamstring is to stabilize the knee (</w:t>
      </w:r>
      <w:proofErr w:type="spellStart"/>
      <w:r w:rsidR="00402B6C" w:rsidRPr="00B47495">
        <w:rPr>
          <w:rFonts w:ascii="Arial" w:hAnsi="Arial" w:cs="Arial"/>
          <w:sz w:val="24"/>
          <w:szCs w:val="24"/>
        </w:rPr>
        <w:t>Isear</w:t>
      </w:r>
      <w:proofErr w:type="spellEnd"/>
      <w:r w:rsidR="00402B6C" w:rsidRPr="00B47495">
        <w:rPr>
          <w:rFonts w:ascii="Arial" w:hAnsi="Arial" w:cs="Arial"/>
          <w:sz w:val="24"/>
          <w:szCs w:val="24"/>
        </w:rPr>
        <w:t xml:space="preserve"> et al., 1997)</w:t>
      </w:r>
      <w:r w:rsidR="00B83C6A" w:rsidRPr="00B47495">
        <w:rPr>
          <w:rFonts w:ascii="Arial" w:hAnsi="Arial" w:cs="Arial"/>
          <w:sz w:val="24"/>
          <w:szCs w:val="24"/>
        </w:rPr>
        <w:t>. If the hamstring</w:t>
      </w:r>
      <w:r w:rsidR="001E6420" w:rsidRPr="00B47495">
        <w:rPr>
          <w:rFonts w:ascii="Arial" w:hAnsi="Arial" w:cs="Arial"/>
          <w:sz w:val="24"/>
          <w:szCs w:val="24"/>
        </w:rPr>
        <w:t>s</w:t>
      </w:r>
      <w:r w:rsidR="00B83C6A" w:rsidRPr="00B47495">
        <w:rPr>
          <w:rFonts w:ascii="Arial" w:hAnsi="Arial" w:cs="Arial"/>
          <w:sz w:val="24"/>
          <w:szCs w:val="24"/>
        </w:rPr>
        <w:t xml:space="preserve"> do not generate </w:t>
      </w:r>
      <w:r w:rsidR="001E6420" w:rsidRPr="00B47495">
        <w:rPr>
          <w:rFonts w:ascii="Arial" w:hAnsi="Arial" w:cs="Arial"/>
          <w:sz w:val="24"/>
          <w:szCs w:val="24"/>
        </w:rPr>
        <w:t>forces in the eccentric part of the movement to counteract the deceleration of the concentric part injury may occur (</w:t>
      </w:r>
      <w:r w:rsidR="006D35C7" w:rsidRPr="00B47495">
        <w:rPr>
          <w:rFonts w:ascii="Arial" w:hAnsi="Arial" w:cs="Arial"/>
          <w:sz w:val="24"/>
          <w:szCs w:val="24"/>
        </w:rPr>
        <w:t>Cheung et al., 2012)</w:t>
      </w:r>
      <w:r w:rsidR="001E6420" w:rsidRPr="00B47495">
        <w:rPr>
          <w:rFonts w:ascii="Arial" w:hAnsi="Arial" w:cs="Arial"/>
          <w:sz w:val="24"/>
          <w:szCs w:val="24"/>
        </w:rPr>
        <w:t xml:space="preserve">. </w:t>
      </w:r>
      <w:r w:rsidR="00B83C6A" w:rsidRPr="00B47495">
        <w:rPr>
          <w:rFonts w:ascii="Arial" w:hAnsi="Arial" w:cs="Arial"/>
          <w:sz w:val="24"/>
          <w:szCs w:val="24"/>
        </w:rPr>
        <w:t xml:space="preserve"> </w:t>
      </w:r>
      <w:r w:rsidR="00B45A02" w:rsidRPr="00B47495">
        <w:rPr>
          <w:rFonts w:ascii="Arial" w:hAnsi="Arial" w:cs="Arial"/>
          <w:sz w:val="24"/>
          <w:szCs w:val="24"/>
        </w:rPr>
        <w:t xml:space="preserve">Weak </w:t>
      </w:r>
      <w:r w:rsidR="00275516" w:rsidRPr="00B47495">
        <w:rPr>
          <w:rFonts w:ascii="Arial" w:hAnsi="Arial" w:cs="Arial"/>
          <w:sz w:val="24"/>
          <w:szCs w:val="24"/>
        </w:rPr>
        <w:t>hamstrings or</w:t>
      </w:r>
      <w:r w:rsidR="00B45A02" w:rsidRPr="00B47495">
        <w:rPr>
          <w:rFonts w:ascii="Arial" w:hAnsi="Arial" w:cs="Arial"/>
          <w:sz w:val="24"/>
          <w:szCs w:val="24"/>
        </w:rPr>
        <w:t xml:space="preserve"> low ration between hamstrings to quadriceps strength are mainly what cause hamstring injuries. Moreover a weakness in the hamstring group can result to an injury to the anterior crucial ligament (ACL)</w:t>
      </w:r>
      <w:r w:rsidR="001A516E" w:rsidRPr="00B47495">
        <w:rPr>
          <w:rFonts w:ascii="Arial" w:hAnsi="Arial" w:cs="Arial"/>
          <w:sz w:val="24"/>
          <w:szCs w:val="24"/>
        </w:rPr>
        <w:t xml:space="preserve"> (</w:t>
      </w:r>
      <w:proofErr w:type="spellStart"/>
      <w:r w:rsidR="001A516E" w:rsidRPr="00B47495">
        <w:rPr>
          <w:rFonts w:ascii="Arial" w:hAnsi="Arial" w:cs="Arial"/>
          <w:sz w:val="24"/>
          <w:szCs w:val="24"/>
        </w:rPr>
        <w:t>Ebben</w:t>
      </w:r>
      <w:proofErr w:type="spellEnd"/>
      <w:r w:rsidR="001A516E" w:rsidRPr="00B47495">
        <w:rPr>
          <w:rFonts w:ascii="Arial" w:hAnsi="Arial" w:cs="Arial"/>
          <w:sz w:val="24"/>
          <w:szCs w:val="24"/>
        </w:rPr>
        <w:t>, 2009)</w:t>
      </w:r>
      <w:r w:rsidR="00B45A02" w:rsidRPr="00B47495">
        <w:rPr>
          <w:rFonts w:ascii="Arial" w:hAnsi="Arial" w:cs="Arial"/>
          <w:sz w:val="24"/>
          <w:szCs w:val="24"/>
        </w:rPr>
        <w:t>.</w:t>
      </w:r>
      <w:r w:rsidR="007E2AD9" w:rsidRPr="00B47495">
        <w:rPr>
          <w:rFonts w:ascii="Arial" w:hAnsi="Arial" w:cs="Arial"/>
          <w:sz w:val="24"/>
          <w:szCs w:val="24"/>
        </w:rPr>
        <w:t xml:space="preserve"> The ACL and the hamstrings prevent the anterior translation of the tibia on the femur, which happens in actions such as landing, sudden changing of direction etc</w:t>
      </w:r>
      <w:r w:rsidR="000E76A7" w:rsidRPr="00B47495">
        <w:rPr>
          <w:rFonts w:ascii="Arial" w:hAnsi="Arial" w:cs="Arial"/>
          <w:sz w:val="24"/>
          <w:szCs w:val="24"/>
        </w:rPr>
        <w:t xml:space="preserve">. </w:t>
      </w:r>
      <w:proofErr w:type="gramStart"/>
      <w:r w:rsidR="001A516E" w:rsidRPr="00B47495">
        <w:rPr>
          <w:rFonts w:ascii="Arial" w:hAnsi="Arial" w:cs="Arial"/>
          <w:sz w:val="24"/>
          <w:szCs w:val="24"/>
        </w:rPr>
        <w:t>( Cheung</w:t>
      </w:r>
      <w:proofErr w:type="gramEnd"/>
      <w:r w:rsidR="001A516E" w:rsidRPr="00B47495">
        <w:rPr>
          <w:rFonts w:ascii="Arial" w:hAnsi="Arial" w:cs="Arial"/>
          <w:sz w:val="24"/>
          <w:szCs w:val="24"/>
        </w:rPr>
        <w:t xml:space="preserve"> et al., 2012)</w:t>
      </w:r>
      <w:r w:rsidR="007E2AD9" w:rsidRPr="00B47495">
        <w:rPr>
          <w:rFonts w:ascii="Arial" w:hAnsi="Arial" w:cs="Arial"/>
          <w:sz w:val="24"/>
          <w:szCs w:val="24"/>
        </w:rPr>
        <w:t>.</w:t>
      </w:r>
      <w:r w:rsidR="001A516E" w:rsidRPr="00B47495">
        <w:rPr>
          <w:rFonts w:ascii="Arial" w:hAnsi="Arial" w:cs="Arial"/>
          <w:sz w:val="24"/>
          <w:szCs w:val="24"/>
        </w:rPr>
        <w:t xml:space="preserve"> </w:t>
      </w:r>
      <w:r w:rsidR="00275516" w:rsidRPr="00B47495">
        <w:rPr>
          <w:rFonts w:ascii="Arial" w:hAnsi="Arial" w:cs="Arial"/>
          <w:sz w:val="24"/>
          <w:szCs w:val="24"/>
        </w:rPr>
        <w:t xml:space="preserve">Coaches and sports scientists have tried to develop programs and exercises to target hamstring muscles activation, strength and hypertrophy. </w:t>
      </w:r>
    </w:p>
    <w:p w14:paraId="7CC50779" w14:textId="77777777" w:rsidR="00180D1D" w:rsidRPr="00B47495" w:rsidRDefault="00275516">
      <w:pPr>
        <w:rPr>
          <w:rFonts w:ascii="Arial" w:hAnsi="Arial" w:cs="Arial"/>
          <w:sz w:val="24"/>
          <w:szCs w:val="24"/>
        </w:rPr>
      </w:pPr>
      <w:proofErr w:type="spellStart"/>
      <w:r w:rsidRPr="00B47495">
        <w:rPr>
          <w:rFonts w:ascii="Arial" w:hAnsi="Arial" w:cs="Arial"/>
          <w:sz w:val="24"/>
          <w:szCs w:val="24"/>
        </w:rPr>
        <w:t>Ebben</w:t>
      </w:r>
      <w:proofErr w:type="spellEnd"/>
      <w:r w:rsidRPr="00B47495">
        <w:rPr>
          <w:rFonts w:ascii="Arial" w:hAnsi="Arial" w:cs="Arial"/>
          <w:sz w:val="24"/>
          <w:szCs w:val="24"/>
        </w:rPr>
        <w:t xml:space="preserve"> (2009) used a variety of exercises trying to identify which will activate maximally the hamstring group, as well as to identify hamstrings to quadriceps ratio. Researches used 34 </w:t>
      </w:r>
      <w:proofErr w:type="gramStart"/>
      <w:r w:rsidRPr="00B47495">
        <w:rPr>
          <w:rFonts w:ascii="Arial" w:hAnsi="Arial" w:cs="Arial"/>
          <w:sz w:val="24"/>
          <w:szCs w:val="24"/>
        </w:rPr>
        <w:t>( 21</w:t>
      </w:r>
      <w:proofErr w:type="gramEnd"/>
      <w:r w:rsidRPr="00B47495">
        <w:rPr>
          <w:rFonts w:ascii="Arial" w:hAnsi="Arial" w:cs="Arial"/>
          <w:sz w:val="24"/>
          <w:szCs w:val="24"/>
        </w:rPr>
        <w:t xml:space="preserve"> men and 13 women) athletes of NCAA  DIVISION I AND DIVISION III. Subjects were tested </w:t>
      </w:r>
      <w:r w:rsidR="002776A0" w:rsidRPr="00B47495">
        <w:rPr>
          <w:rFonts w:ascii="Arial" w:hAnsi="Arial" w:cs="Arial"/>
          <w:sz w:val="24"/>
          <w:szCs w:val="24"/>
        </w:rPr>
        <w:t>on their hamstrings and quadriceps maximum</w:t>
      </w:r>
      <w:r w:rsidRPr="00B47495">
        <w:rPr>
          <w:rFonts w:ascii="Arial" w:hAnsi="Arial" w:cs="Arial"/>
          <w:sz w:val="24"/>
          <w:szCs w:val="24"/>
        </w:rPr>
        <w:t xml:space="preserve"> voluntary isometric contraction (MVC)</w:t>
      </w:r>
      <w:r w:rsidR="002776A0" w:rsidRPr="00B47495">
        <w:rPr>
          <w:rFonts w:ascii="Arial" w:hAnsi="Arial" w:cs="Arial"/>
          <w:sz w:val="24"/>
          <w:szCs w:val="24"/>
        </w:rPr>
        <w:t xml:space="preserve"> at 60 degrees of knee flexion. The exercises that were used were a 6RM on squat, seated leg curl, stiff leg deadlift, single leg</w:t>
      </w:r>
      <w:r w:rsidR="00F45AB1" w:rsidRPr="00B47495">
        <w:rPr>
          <w:rFonts w:ascii="Arial" w:hAnsi="Arial" w:cs="Arial"/>
          <w:sz w:val="24"/>
          <w:szCs w:val="24"/>
        </w:rPr>
        <w:t xml:space="preserve"> stiff leg</w:t>
      </w:r>
      <w:r w:rsidR="002776A0" w:rsidRPr="00B47495">
        <w:rPr>
          <w:rFonts w:ascii="Arial" w:hAnsi="Arial" w:cs="Arial"/>
          <w:sz w:val="24"/>
          <w:szCs w:val="24"/>
        </w:rPr>
        <w:t xml:space="preserve"> deadlift, good morning, and Russian curls.  </w:t>
      </w:r>
      <w:r w:rsidRPr="00B47495">
        <w:rPr>
          <w:rFonts w:ascii="Arial" w:hAnsi="Arial" w:cs="Arial"/>
          <w:sz w:val="24"/>
          <w:szCs w:val="24"/>
        </w:rPr>
        <w:t xml:space="preserve"> </w:t>
      </w:r>
    </w:p>
    <w:p w14:paraId="2DBCB421" w14:textId="77777777" w:rsidR="00793CC5" w:rsidRPr="00B47495" w:rsidRDefault="002776A0">
      <w:pPr>
        <w:rPr>
          <w:rFonts w:ascii="Arial" w:hAnsi="Arial" w:cs="Arial"/>
          <w:sz w:val="24"/>
          <w:szCs w:val="24"/>
        </w:rPr>
      </w:pPr>
      <w:r w:rsidRPr="00B47495">
        <w:rPr>
          <w:rFonts w:ascii="Arial" w:hAnsi="Arial" w:cs="Arial"/>
          <w:sz w:val="24"/>
          <w:szCs w:val="24"/>
        </w:rPr>
        <w:t xml:space="preserve">From the EMG analysis it was found that Russian curls had the greatest activation, followed </w:t>
      </w:r>
      <w:r w:rsidR="00F45AB1" w:rsidRPr="00B47495">
        <w:rPr>
          <w:rFonts w:ascii="Arial" w:hAnsi="Arial" w:cs="Arial"/>
          <w:sz w:val="24"/>
          <w:szCs w:val="24"/>
        </w:rPr>
        <w:t>the seated leg curl, stiff leg deadlift, single leg stiff leg deadlift, good morning, and squat (Figure 1).</w:t>
      </w:r>
      <w:r w:rsidR="006D2055" w:rsidRPr="00B47495">
        <w:rPr>
          <w:rFonts w:ascii="Arial" w:hAnsi="Arial" w:cs="Arial"/>
          <w:sz w:val="24"/>
          <w:szCs w:val="24"/>
        </w:rPr>
        <w:t xml:space="preserve"> </w:t>
      </w:r>
      <w:r w:rsidR="00793CC5" w:rsidRPr="00B47495">
        <w:rPr>
          <w:rFonts w:ascii="Arial" w:hAnsi="Arial" w:cs="Arial"/>
          <w:noProof/>
          <w:sz w:val="24"/>
          <w:szCs w:val="24"/>
          <w:lang w:eastAsia="en-GB"/>
        </w:rPr>
        <w:drawing>
          <wp:inline distT="0" distB="0" distL="0" distR="0" wp14:anchorId="35B247FE" wp14:editId="1380A921">
            <wp:extent cx="3038475" cy="2191998"/>
            <wp:effectExtent l="0" t="0" r="0" b="0"/>
            <wp:docPr id="1" name="Picture 1" descr="J:\webis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ebist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2191998"/>
                    </a:xfrm>
                    <a:prstGeom prst="rect">
                      <a:avLst/>
                    </a:prstGeom>
                    <a:noFill/>
                    <a:ln>
                      <a:noFill/>
                    </a:ln>
                  </pic:spPr>
                </pic:pic>
              </a:graphicData>
            </a:graphic>
          </wp:inline>
        </w:drawing>
      </w:r>
    </w:p>
    <w:p w14:paraId="3B57238A" w14:textId="77777777" w:rsidR="00793CC5" w:rsidRPr="00B47495" w:rsidRDefault="00793CC5">
      <w:pPr>
        <w:rPr>
          <w:rFonts w:ascii="Arial" w:hAnsi="Arial" w:cs="Arial"/>
          <w:sz w:val="24"/>
          <w:szCs w:val="24"/>
        </w:rPr>
      </w:pPr>
      <w:proofErr w:type="gramStart"/>
      <w:r w:rsidRPr="00B47495">
        <w:rPr>
          <w:rFonts w:ascii="Arial" w:hAnsi="Arial" w:cs="Arial"/>
          <w:sz w:val="24"/>
          <w:szCs w:val="24"/>
        </w:rPr>
        <w:t xml:space="preserve">Figure 1 (in </w:t>
      </w:r>
      <w:r w:rsidR="009C7BE5" w:rsidRPr="00B47495">
        <w:rPr>
          <w:rFonts w:ascii="Arial" w:hAnsi="Arial" w:cs="Arial"/>
          <w:sz w:val="24"/>
          <w:szCs w:val="24"/>
        </w:rPr>
        <w:t>Beardsley 2013).</w:t>
      </w:r>
      <w:proofErr w:type="gramEnd"/>
      <w:r w:rsidRPr="00B47495">
        <w:rPr>
          <w:rFonts w:ascii="Arial" w:hAnsi="Arial" w:cs="Arial"/>
          <w:sz w:val="24"/>
          <w:szCs w:val="24"/>
        </w:rPr>
        <w:t xml:space="preserve"> </w:t>
      </w:r>
    </w:p>
    <w:p w14:paraId="18FB3EE6" w14:textId="77777777" w:rsidR="009C7BE5" w:rsidRPr="00B47495" w:rsidRDefault="004054FB">
      <w:pPr>
        <w:rPr>
          <w:rFonts w:ascii="Arial" w:hAnsi="Arial" w:cs="Arial"/>
          <w:sz w:val="24"/>
          <w:szCs w:val="24"/>
        </w:rPr>
      </w:pPr>
      <w:r w:rsidRPr="00B47495">
        <w:rPr>
          <w:rFonts w:ascii="Arial" w:hAnsi="Arial" w:cs="Arial"/>
          <w:sz w:val="24"/>
          <w:szCs w:val="24"/>
        </w:rPr>
        <w:t xml:space="preserve">Moreover they found that the back squat exercise had </w:t>
      </w:r>
      <w:r w:rsidR="009F4B23" w:rsidRPr="00B47495">
        <w:rPr>
          <w:rFonts w:ascii="Arial" w:hAnsi="Arial" w:cs="Arial"/>
          <w:sz w:val="24"/>
          <w:szCs w:val="24"/>
        </w:rPr>
        <w:t>hamstrings</w:t>
      </w:r>
      <w:r w:rsidRPr="00B47495">
        <w:rPr>
          <w:rFonts w:ascii="Arial" w:hAnsi="Arial" w:cs="Arial"/>
          <w:sz w:val="24"/>
          <w:szCs w:val="24"/>
        </w:rPr>
        <w:t xml:space="preserve"> to </w:t>
      </w:r>
      <w:r w:rsidR="009F4B23" w:rsidRPr="00B47495">
        <w:rPr>
          <w:rFonts w:ascii="Arial" w:hAnsi="Arial" w:cs="Arial"/>
          <w:sz w:val="24"/>
          <w:szCs w:val="24"/>
        </w:rPr>
        <w:t xml:space="preserve">quadriceps of 0.37:1. This ratio shows that the back squat had a 2.7 times greater quadriceps activation compared to </w:t>
      </w:r>
      <w:proofErr w:type="spellStart"/>
      <w:r w:rsidR="009F4B23" w:rsidRPr="00B47495">
        <w:rPr>
          <w:rFonts w:ascii="Arial" w:hAnsi="Arial" w:cs="Arial"/>
          <w:sz w:val="24"/>
          <w:szCs w:val="24"/>
        </w:rPr>
        <w:t>hamstrings.</w:t>
      </w:r>
      <w:r w:rsidR="00793CC5" w:rsidRPr="00B47495">
        <w:rPr>
          <w:rFonts w:ascii="Arial" w:hAnsi="Arial" w:cs="Arial"/>
          <w:sz w:val="24"/>
          <w:szCs w:val="24"/>
        </w:rPr>
        <w:t>Other</w:t>
      </w:r>
      <w:proofErr w:type="spellEnd"/>
      <w:r w:rsidR="00793CC5" w:rsidRPr="00B47495">
        <w:rPr>
          <w:rFonts w:ascii="Arial" w:hAnsi="Arial" w:cs="Arial"/>
          <w:sz w:val="24"/>
          <w:szCs w:val="24"/>
        </w:rPr>
        <w:t xml:space="preserve"> studies have looked at hamstring activation during back squat compared to other muscles groups especially the quadriceps. A</w:t>
      </w:r>
      <w:r w:rsidR="00E93775" w:rsidRPr="00B47495">
        <w:rPr>
          <w:rFonts w:ascii="Arial" w:hAnsi="Arial" w:cs="Arial"/>
          <w:sz w:val="24"/>
          <w:szCs w:val="24"/>
        </w:rPr>
        <w:t xml:space="preserve"> </w:t>
      </w:r>
      <w:r w:rsidR="00E93775" w:rsidRPr="00B47495">
        <w:rPr>
          <w:rFonts w:ascii="Arial" w:hAnsi="Arial" w:cs="Arial"/>
          <w:sz w:val="24"/>
          <w:szCs w:val="24"/>
        </w:rPr>
        <w:lastRenderedPageBreak/>
        <w:t xml:space="preserve">study by </w:t>
      </w:r>
      <w:r w:rsidR="00793CC5" w:rsidRPr="00B47495">
        <w:rPr>
          <w:rFonts w:ascii="Arial" w:hAnsi="Arial" w:cs="Arial"/>
          <w:sz w:val="24"/>
          <w:szCs w:val="24"/>
        </w:rPr>
        <w:t>McCaw et al. (1998) found that when using 75 % of 1RM of the back squat hamstring activation was the lowest with the highest being the quadriceps group (figure 2)</w:t>
      </w:r>
      <w:r w:rsidR="009C7BE5" w:rsidRPr="00B47495">
        <w:rPr>
          <w:rFonts w:ascii="Arial" w:hAnsi="Arial" w:cs="Arial"/>
          <w:sz w:val="24"/>
          <w:szCs w:val="24"/>
        </w:rPr>
        <w:t>.</w:t>
      </w:r>
      <w:r w:rsidR="009C7BE5" w:rsidRPr="00B47495">
        <w:rPr>
          <w:rFonts w:ascii="Arial" w:hAnsi="Arial" w:cs="Arial"/>
          <w:noProof/>
          <w:sz w:val="24"/>
          <w:szCs w:val="24"/>
          <w:lang w:eastAsia="en-GB"/>
        </w:rPr>
        <w:t xml:space="preserve"> </w:t>
      </w:r>
    </w:p>
    <w:p w14:paraId="79A8C841" w14:textId="77777777" w:rsidR="009C7BE5" w:rsidRPr="00B47495" w:rsidRDefault="009C7BE5">
      <w:pPr>
        <w:rPr>
          <w:rFonts w:ascii="Arial" w:hAnsi="Arial" w:cs="Arial"/>
          <w:noProof/>
          <w:sz w:val="24"/>
          <w:szCs w:val="24"/>
          <w:lang w:eastAsia="en-GB"/>
        </w:rPr>
      </w:pPr>
      <w:r w:rsidRPr="00B47495">
        <w:rPr>
          <w:rFonts w:ascii="Arial" w:hAnsi="Arial" w:cs="Arial"/>
          <w:noProof/>
          <w:sz w:val="24"/>
          <w:szCs w:val="24"/>
          <w:lang w:eastAsia="en-GB"/>
        </w:rPr>
        <w:t xml:space="preserve"> </w:t>
      </w:r>
      <w:r w:rsidRPr="00B47495">
        <w:rPr>
          <w:rFonts w:ascii="Arial" w:hAnsi="Arial" w:cs="Arial"/>
          <w:noProof/>
          <w:sz w:val="24"/>
          <w:szCs w:val="24"/>
          <w:lang w:eastAsia="en-GB"/>
        </w:rPr>
        <w:drawing>
          <wp:inline distT="0" distB="0" distL="0" distR="0" wp14:anchorId="49E4FFE6" wp14:editId="7139FB22">
            <wp:extent cx="3438525" cy="2484984"/>
            <wp:effectExtent l="0" t="0" r="0" b="0"/>
            <wp:docPr id="2" name="Picture 2" descr="J:\webis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ebist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527" cy="2487154"/>
                    </a:xfrm>
                    <a:prstGeom prst="rect">
                      <a:avLst/>
                    </a:prstGeom>
                    <a:noFill/>
                    <a:ln>
                      <a:noFill/>
                    </a:ln>
                  </pic:spPr>
                </pic:pic>
              </a:graphicData>
            </a:graphic>
          </wp:inline>
        </w:drawing>
      </w:r>
    </w:p>
    <w:p w14:paraId="5B17697C" w14:textId="77777777" w:rsidR="003656BB" w:rsidRPr="00B47495" w:rsidRDefault="003656BB">
      <w:pPr>
        <w:rPr>
          <w:rFonts w:ascii="Arial" w:hAnsi="Arial" w:cs="Arial"/>
          <w:noProof/>
          <w:sz w:val="24"/>
          <w:szCs w:val="24"/>
          <w:lang w:eastAsia="en-GB"/>
        </w:rPr>
      </w:pPr>
      <w:proofErr w:type="gramStart"/>
      <w:r w:rsidRPr="00B47495">
        <w:rPr>
          <w:rFonts w:ascii="Arial" w:hAnsi="Arial" w:cs="Arial"/>
          <w:noProof/>
          <w:sz w:val="24"/>
          <w:szCs w:val="24"/>
          <w:lang w:eastAsia="en-GB"/>
        </w:rPr>
        <w:t>Figure 2 (</w:t>
      </w:r>
      <w:r w:rsidRPr="00B47495">
        <w:rPr>
          <w:rFonts w:ascii="Arial" w:hAnsi="Arial" w:cs="Arial"/>
          <w:sz w:val="24"/>
          <w:szCs w:val="24"/>
        </w:rPr>
        <w:t>in Beardsley 2013).</w:t>
      </w:r>
      <w:proofErr w:type="gramEnd"/>
    </w:p>
    <w:p w14:paraId="2C36AE43" w14:textId="77777777" w:rsidR="003656BB" w:rsidRPr="00B47495" w:rsidRDefault="006D2055">
      <w:pPr>
        <w:rPr>
          <w:rFonts w:ascii="Arial" w:hAnsi="Arial" w:cs="Arial"/>
          <w:sz w:val="24"/>
          <w:szCs w:val="24"/>
        </w:rPr>
      </w:pPr>
      <w:r w:rsidRPr="00B47495">
        <w:rPr>
          <w:rFonts w:ascii="Arial" w:hAnsi="Arial" w:cs="Arial"/>
          <w:sz w:val="24"/>
          <w:szCs w:val="24"/>
        </w:rPr>
        <w:t>Wright et al. (1999) conducted a similar study comparing peak EMG activity during the leg curl, stiff leg deadlift</w:t>
      </w:r>
      <w:r w:rsidR="00EA10F9" w:rsidRPr="00B47495">
        <w:rPr>
          <w:rFonts w:ascii="Arial" w:hAnsi="Arial" w:cs="Arial"/>
          <w:sz w:val="24"/>
          <w:szCs w:val="24"/>
        </w:rPr>
        <w:t xml:space="preserve">. </w:t>
      </w:r>
      <w:r w:rsidR="00D64D6A" w:rsidRPr="00B47495">
        <w:rPr>
          <w:rFonts w:ascii="Arial" w:hAnsi="Arial" w:cs="Arial"/>
          <w:sz w:val="24"/>
          <w:szCs w:val="24"/>
        </w:rPr>
        <w:t xml:space="preserve">They measured peak voluntary isometric contractions of the </w:t>
      </w:r>
      <w:r w:rsidR="003656BB" w:rsidRPr="00B47495">
        <w:rPr>
          <w:rFonts w:ascii="Arial" w:hAnsi="Arial" w:cs="Arial"/>
          <w:sz w:val="24"/>
          <w:szCs w:val="24"/>
        </w:rPr>
        <w:t xml:space="preserve">semitendinosus and bicep </w:t>
      </w:r>
      <w:proofErr w:type="spellStart"/>
      <w:r w:rsidR="003656BB" w:rsidRPr="00B47495">
        <w:rPr>
          <w:rFonts w:ascii="Arial" w:hAnsi="Arial" w:cs="Arial"/>
          <w:sz w:val="24"/>
          <w:szCs w:val="24"/>
        </w:rPr>
        <w:t>femoris</w:t>
      </w:r>
      <w:proofErr w:type="spellEnd"/>
      <w:r w:rsidR="003656BB" w:rsidRPr="00B47495">
        <w:rPr>
          <w:rFonts w:ascii="Arial" w:hAnsi="Arial" w:cs="Arial"/>
          <w:sz w:val="24"/>
          <w:szCs w:val="24"/>
        </w:rPr>
        <w:t xml:space="preserve">. </w:t>
      </w:r>
      <w:r w:rsidR="00D64D6A" w:rsidRPr="00B47495">
        <w:rPr>
          <w:rFonts w:ascii="Arial" w:hAnsi="Arial" w:cs="Arial"/>
          <w:sz w:val="24"/>
          <w:szCs w:val="24"/>
        </w:rPr>
        <w:t xml:space="preserve"> </w:t>
      </w:r>
      <w:r w:rsidR="00EA10F9" w:rsidRPr="00B47495">
        <w:rPr>
          <w:rFonts w:ascii="Arial" w:hAnsi="Arial" w:cs="Arial"/>
          <w:sz w:val="24"/>
          <w:szCs w:val="24"/>
        </w:rPr>
        <w:t>The EMG fi</w:t>
      </w:r>
      <w:r w:rsidR="009F4B23" w:rsidRPr="00B47495">
        <w:rPr>
          <w:rFonts w:ascii="Arial" w:hAnsi="Arial" w:cs="Arial"/>
          <w:sz w:val="24"/>
          <w:szCs w:val="24"/>
        </w:rPr>
        <w:t xml:space="preserve">ndings showed that the back squat had half </w:t>
      </w:r>
      <w:r w:rsidR="00EA10F9" w:rsidRPr="00B47495">
        <w:rPr>
          <w:rFonts w:ascii="Arial" w:hAnsi="Arial" w:cs="Arial"/>
          <w:sz w:val="24"/>
          <w:szCs w:val="24"/>
        </w:rPr>
        <w:t>of the activation than the leg curl and stiff leg deadlift</w:t>
      </w:r>
      <w:r w:rsidR="003656BB" w:rsidRPr="00B47495">
        <w:rPr>
          <w:rFonts w:ascii="Arial" w:hAnsi="Arial" w:cs="Arial"/>
          <w:sz w:val="24"/>
          <w:szCs w:val="24"/>
        </w:rPr>
        <w:t xml:space="preserve"> (figure 3).</w:t>
      </w:r>
    </w:p>
    <w:p w14:paraId="48C80F9D" w14:textId="77777777" w:rsidR="003656BB" w:rsidRPr="00B47495" w:rsidRDefault="003656BB">
      <w:pPr>
        <w:rPr>
          <w:rFonts w:ascii="Arial" w:hAnsi="Arial" w:cs="Arial"/>
          <w:sz w:val="24"/>
          <w:szCs w:val="24"/>
        </w:rPr>
      </w:pPr>
      <w:r w:rsidRPr="00B47495">
        <w:rPr>
          <w:rFonts w:ascii="Arial" w:hAnsi="Arial" w:cs="Arial"/>
          <w:noProof/>
          <w:sz w:val="24"/>
          <w:szCs w:val="24"/>
          <w:lang w:eastAsia="en-GB"/>
        </w:rPr>
        <w:drawing>
          <wp:inline distT="0" distB="0" distL="0" distR="0" wp14:anchorId="58644CB9" wp14:editId="1AE03B56">
            <wp:extent cx="3718560" cy="2656114"/>
            <wp:effectExtent l="0" t="0" r="0" b="0"/>
            <wp:docPr id="3" name="Picture 3" descr="J:\webis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webist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0405" cy="2657432"/>
                    </a:xfrm>
                    <a:prstGeom prst="rect">
                      <a:avLst/>
                    </a:prstGeom>
                    <a:noFill/>
                    <a:ln>
                      <a:noFill/>
                    </a:ln>
                  </pic:spPr>
                </pic:pic>
              </a:graphicData>
            </a:graphic>
          </wp:inline>
        </w:drawing>
      </w:r>
    </w:p>
    <w:p w14:paraId="3E0BDA9E" w14:textId="77777777" w:rsidR="003656BB" w:rsidRPr="00B47495" w:rsidRDefault="003656BB">
      <w:pPr>
        <w:rPr>
          <w:rFonts w:ascii="Arial" w:hAnsi="Arial" w:cs="Arial"/>
          <w:sz w:val="24"/>
          <w:szCs w:val="24"/>
        </w:rPr>
      </w:pPr>
      <w:proofErr w:type="gramStart"/>
      <w:r w:rsidRPr="00B47495">
        <w:rPr>
          <w:rFonts w:ascii="Arial" w:hAnsi="Arial" w:cs="Arial"/>
          <w:sz w:val="24"/>
          <w:szCs w:val="24"/>
        </w:rPr>
        <w:t>Figure 3 (in Beardsley 2013).</w:t>
      </w:r>
      <w:proofErr w:type="gramEnd"/>
    </w:p>
    <w:p w14:paraId="67CEBE68" w14:textId="77777777" w:rsidR="004C6408" w:rsidRPr="00B47495" w:rsidRDefault="00747265">
      <w:pPr>
        <w:rPr>
          <w:rFonts w:ascii="Arial" w:hAnsi="Arial" w:cs="Arial"/>
          <w:sz w:val="24"/>
          <w:szCs w:val="24"/>
        </w:rPr>
      </w:pPr>
      <w:r w:rsidRPr="00B47495">
        <w:rPr>
          <w:rFonts w:ascii="Arial" w:hAnsi="Arial" w:cs="Arial"/>
          <w:sz w:val="24"/>
          <w:szCs w:val="24"/>
        </w:rPr>
        <w:t xml:space="preserve"> </w:t>
      </w:r>
      <w:proofErr w:type="spellStart"/>
      <w:r w:rsidRPr="00B47495">
        <w:rPr>
          <w:rFonts w:ascii="Arial" w:hAnsi="Arial" w:cs="Arial"/>
          <w:sz w:val="24"/>
          <w:szCs w:val="24"/>
        </w:rPr>
        <w:t>Escamila</w:t>
      </w:r>
      <w:proofErr w:type="spellEnd"/>
      <w:r w:rsidRPr="00B47495">
        <w:rPr>
          <w:rFonts w:ascii="Arial" w:hAnsi="Arial" w:cs="Arial"/>
          <w:sz w:val="24"/>
          <w:szCs w:val="24"/>
        </w:rPr>
        <w:t xml:space="preserve"> et al. (1998) investigated the difference of hamstring activity in squats, and knee extension.  Their EMG</w:t>
      </w:r>
      <w:r w:rsidR="00EA10F9" w:rsidRPr="00B47495">
        <w:rPr>
          <w:rFonts w:ascii="Arial" w:hAnsi="Arial" w:cs="Arial"/>
          <w:sz w:val="24"/>
          <w:szCs w:val="24"/>
        </w:rPr>
        <w:t xml:space="preserve"> </w:t>
      </w:r>
      <w:r w:rsidRPr="00B47495">
        <w:rPr>
          <w:rFonts w:ascii="Arial" w:hAnsi="Arial" w:cs="Arial"/>
          <w:sz w:val="24"/>
          <w:szCs w:val="24"/>
        </w:rPr>
        <w:t xml:space="preserve">results showed twice hamstring activation in squat. </w:t>
      </w:r>
      <w:r w:rsidR="004C6408" w:rsidRPr="00B47495">
        <w:rPr>
          <w:rFonts w:ascii="Arial" w:hAnsi="Arial" w:cs="Arial"/>
          <w:sz w:val="24"/>
          <w:szCs w:val="24"/>
        </w:rPr>
        <w:t>Paoli et al. 2009 concluded that a normal stance back using 70% of 1RM did not significantly recruited more hamstrings muscle compared to the quadriceps, thus making the squat a quad dominant exercise ( Figure 4)</w:t>
      </w:r>
    </w:p>
    <w:p w14:paraId="016B81EA" w14:textId="77777777" w:rsidR="004C6408" w:rsidRPr="00B47495" w:rsidRDefault="003B65DE">
      <w:pPr>
        <w:rPr>
          <w:rFonts w:ascii="Arial" w:hAnsi="Arial" w:cs="Arial"/>
          <w:sz w:val="24"/>
          <w:szCs w:val="24"/>
        </w:rPr>
      </w:pPr>
      <w:r w:rsidRPr="00B47495">
        <w:rPr>
          <w:rFonts w:ascii="Arial" w:eastAsia="Times New Roman" w:hAnsi="Arial" w:cs="Arial"/>
          <w:noProof/>
          <w:sz w:val="24"/>
          <w:szCs w:val="24"/>
          <w:lang w:eastAsia="en-GB"/>
        </w:rPr>
        <w:lastRenderedPageBreak/>
        <w:drawing>
          <wp:inline distT="0" distB="0" distL="0" distR="0" wp14:anchorId="27511BD3" wp14:editId="6DA52F5D">
            <wp:extent cx="3359217" cy="2290790"/>
            <wp:effectExtent l="0" t="0" r="0" b="0"/>
            <wp:docPr id="4" name="Picture 1" descr="ttp://www.strengthandconditioningresearch.com/wp-content/uploads/2013/04/Paoli-hamstrings-sq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trengthandconditioningresearch.com/wp-content/uploads/2013/04/Paoli-hamstrings-squ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9329" cy="2290866"/>
                    </a:xfrm>
                    <a:prstGeom prst="rect">
                      <a:avLst/>
                    </a:prstGeom>
                    <a:noFill/>
                    <a:ln>
                      <a:noFill/>
                    </a:ln>
                  </pic:spPr>
                </pic:pic>
              </a:graphicData>
            </a:graphic>
          </wp:inline>
        </w:drawing>
      </w:r>
    </w:p>
    <w:p w14:paraId="1463913A" w14:textId="77777777" w:rsidR="003B65DE" w:rsidRPr="00B47495" w:rsidRDefault="003B65DE">
      <w:pPr>
        <w:rPr>
          <w:rFonts w:ascii="Arial" w:hAnsi="Arial" w:cs="Arial"/>
          <w:sz w:val="24"/>
          <w:szCs w:val="24"/>
        </w:rPr>
      </w:pPr>
      <w:proofErr w:type="gramStart"/>
      <w:r w:rsidRPr="00B47495">
        <w:rPr>
          <w:rFonts w:ascii="Arial" w:hAnsi="Arial" w:cs="Arial"/>
          <w:sz w:val="24"/>
          <w:szCs w:val="24"/>
        </w:rPr>
        <w:t>Figure 4 (in Beardsley, 2013).</w:t>
      </w:r>
      <w:proofErr w:type="gramEnd"/>
    </w:p>
    <w:p w14:paraId="4AC71FC9" w14:textId="77777777" w:rsidR="00402B6C" w:rsidRPr="00B47495" w:rsidRDefault="00747265">
      <w:pPr>
        <w:rPr>
          <w:rFonts w:ascii="Arial" w:hAnsi="Arial" w:cs="Arial"/>
          <w:sz w:val="24"/>
          <w:szCs w:val="24"/>
        </w:rPr>
      </w:pPr>
      <w:r w:rsidRPr="00B47495">
        <w:rPr>
          <w:rFonts w:ascii="Arial" w:hAnsi="Arial" w:cs="Arial"/>
          <w:sz w:val="24"/>
          <w:szCs w:val="24"/>
        </w:rPr>
        <w:t xml:space="preserve">Jensen and </w:t>
      </w:r>
      <w:proofErr w:type="spellStart"/>
      <w:r w:rsidRPr="00B47495">
        <w:rPr>
          <w:rFonts w:ascii="Arial" w:hAnsi="Arial" w:cs="Arial"/>
          <w:sz w:val="24"/>
          <w:szCs w:val="24"/>
        </w:rPr>
        <w:t>Ebben</w:t>
      </w:r>
      <w:proofErr w:type="spellEnd"/>
      <w:r w:rsidRPr="00B47495">
        <w:rPr>
          <w:rFonts w:ascii="Arial" w:hAnsi="Arial" w:cs="Arial"/>
          <w:sz w:val="24"/>
          <w:szCs w:val="24"/>
        </w:rPr>
        <w:t xml:space="preserve"> (2000) studied the relationship between squat depth and </w:t>
      </w:r>
      <w:r w:rsidR="001049C6" w:rsidRPr="00B47495">
        <w:rPr>
          <w:rFonts w:ascii="Arial" w:hAnsi="Arial" w:cs="Arial"/>
          <w:sz w:val="24"/>
          <w:szCs w:val="24"/>
        </w:rPr>
        <w:t>hamstring motor unit activity using an EMG. The results showed no difference during the concentric part of the lift, but during the eccentric phase the hamstring were activated more when knee flexion was 120</w:t>
      </w:r>
      <w:r w:rsidR="001049C6" w:rsidRPr="00B47495">
        <w:rPr>
          <w:rFonts w:ascii="Arial" w:hAnsi="Arial" w:cs="Arial"/>
          <w:sz w:val="24"/>
          <w:szCs w:val="24"/>
          <w:vertAlign w:val="superscript"/>
        </w:rPr>
        <w:t>o</w:t>
      </w:r>
      <w:r w:rsidR="001049C6" w:rsidRPr="00B47495">
        <w:rPr>
          <w:rFonts w:ascii="Arial" w:hAnsi="Arial" w:cs="Arial"/>
          <w:sz w:val="24"/>
          <w:szCs w:val="24"/>
        </w:rPr>
        <w:t xml:space="preserve">or less.  The conclusion from this research was that hamstring activation and contribution is greater during the eccentric phase of the lift rather than the concentric, as well as hamstring activity is increasing as depth is increasing. </w:t>
      </w:r>
      <w:r w:rsidRPr="00B47495">
        <w:rPr>
          <w:rFonts w:ascii="Arial" w:hAnsi="Arial" w:cs="Arial"/>
          <w:sz w:val="24"/>
          <w:szCs w:val="24"/>
        </w:rPr>
        <w:t xml:space="preserve"> </w:t>
      </w:r>
    </w:p>
    <w:p w14:paraId="541B2C76" w14:textId="77777777" w:rsidR="003B65DE" w:rsidRPr="00B47495" w:rsidRDefault="003B65DE">
      <w:pPr>
        <w:rPr>
          <w:rFonts w:ascii="Arial" w:hAnsi="Arial" w:cs="Arial"/>
          <w:sz w:val="24"/>
          <w:szCs w:val="24"/>
        </w:rPr>
      </w:pPr>
      <w:r w:rsidRPr="00B47495">
        <w:rPr>
          <w:rFonts w:ascii="Arial" w:hAnsi="Arial" w:cs="Arial"/>
          <w:sz w:val="24"/>
          <w:szCs w:val="24"/>
        </w:rPr>
        <w:t xml:space="preserve">McAllister et al. (2014) studied bicep </w:t>
      </w:r>
      <w:proofErr w:type="spellStart"/>
      <w:r w:rsidRPr="00B47495">
        <w:rPr>
          <w:rFonts w:ascii="Arial" w:hAnsi="Arial" w:cs="Arial"/>
          <w:sz w:val="24"/>
          <w:szCs w:val="24"/>
        </w:rPr>
        <w:t>femoris</w:t>
      </w:r>
      <w:proofErr w:type="spellEnd"/>
      <w:r w:rsidRPr="00B47495">
        <w:rPr>
          <w:rFonts w:ascii="Arial" w:hAnsi="Arial" w:cs="Arial"/>
          <w:sz w:val="24"/>
          <w:szCs w:val="24"/>
        </w:rPr>
        <w:t xml:space="preserve"> and semitendinosus </w:t>
      </w:r>
      <w:r w:rsidR="00B65F74" w:rsidRPr="00B47495">
        <w:rPr>
          <w:rFonts w:ascii="Arial" w:hAnsi="Arial" w:cs="Arial"/>
          <w:sz w:val="24"/>
          <w:szCs w:val="24"/>
        </w:rPr>
        <w:t xml:space="preserve">during the eccentric and concentric part of the Romanian deadlift (stiff leg deadlift), leg curl, good morning, and </w:t>
      </w:r>
      <w:proofErr w:type="spellStart"/>
      <w:r w:rsidR="00B65F74" w:rsidRPr="00B47495">
        <w:rPr>
          <w:rFonts w:ascii="Arial" w:hAnsi="Arial" w:cs="Arial"/>
          <w:sz w:val="24"/>
          <w:szCs w:val="24"/>
        </w:rPr>
        <w:t>glute</w:t>
      </w:r>
      <w:proofErr w:type="spellEnd"/>
      <w:r w:rsidR="00B65F74" w:rsidRPr="00B47495">
        <w:rPr>
          <w:rFonts w:ascii="Arial" w:hAnsi="Arial" w:cs="Arial"/>
          <w:sz w:val="24"/>
          <w:szCs w:val="24"/>
        </w:rPr>
        <w:t xml:space="preserve">-ham raise.  The main findings of the study were that semitendinosus was more active than the bicep </w:t>
      </w:r>
      <w:proofErr w:type="spellStart"/>
      <w:r w:rsidR="00B65F74" w:rsidRPr="00B47495">
        <w:rPr>
          <w:rFonts w:ascii="Arial" w:hAnsi="Arial" w:cs="Arial"/>
          <w:sz w:val="24"/>
          <w:szCs w:val="24"/>
        </w:rPr>
        <w:t>femoris</w:t>
      </w:r>
      <w:proofErr w:type="spellEnd"/>
      <w:r w:rsidR="00B65F74" w:rsidRPr="00B47495">
        <w:rPr>
          <w:rFonts w:ascii="Arial" w:hAnsi="Arial" w:cs="Arial"/>
          <w:sz w:val="24"/>
          <w:szCs w:val="24"/>
        </w:rPr>
        <w:t xml:space="preserve"> during all the exercises, and that hamstring activity was maximized during the Romanian deadlift and the </w:t>
      </w:r>
      <w:proofErr w:type="spellStart"/>
      <w:r w:rsidR="00B65F74" w:rsidRPr="00B47495">
        <w:rPr>
          <w:rFonts w:ascii="Arial" w:hAnsi="Arial" w:cs="Arial"/>
          <w:sz w:val="24"/>
          <w:szCs w:val="24"/>
        </w:rPr>
        <w:t>glute</w:t>
      </w:r>
      <w:proofErr w:type="spellEnd"/>
      <w:r w:rsidR="00B65F74" w:rsidRPr="00B47495">
        <w:rPr>
          <w:rFonts w:ascii="Arial" w:hAnsi="Arial" w:cs="Arial"/>
          <w:sz w:val="24"/>
          <w:szCs w:val="24"/>
        </w:rPr>
        <w:t xml:space="preserve">-ham raise. </w:t>
      </w:r>
    </w:p>
    <w:p w14:paraId="31858322" w14:textId="77777777" w:rsidR="002776A0" w:rsidRPr="00B47495" w:rsidRDefault="008E2B4F">
      <w:pPr>
        <w:rPr>
          <w:rFonts w:ascii="Arial" w:hAnsi="Arial" w:cs="Arial"/>
          <w:sz w:val="24"/>
          <w:szCs w:val="24"/>
        </w:rPr>
      </w:pPr>
      <w:r w:rsidRPr="00B47495">
        <w:rPr>
          <w:rFonts w:ascii="Arial" w:hAnsi="Arial" w:cs="Arial"/>
          <w:sz w:val="24"/>
          <w:szCs w:val="24"/>
        </w:rPr>
        <w:t>Training the hamstring</w:t>
      </w:r>
      <w:r w:rsidR="004C6408" w:rsidRPr="00B47495">
        <w:rPr>
          <w:rFonts w:ascii="Arial" w:hAnsi="Arial" w:cs="Arial"/>
          <w:sz w:val="24"/>
          <w:szCs w:val="24"/>
        </w:rPr>
        <w:t>s</w:t>
      </w:r>
      <w:r w:rsidRPr="00B47495">
        <w:rPr>
          <w:rFonts w:ascii="Arial" w:hAnsi="Arial" w:cs="Arial"/>
          <w:sz w:val="24"/>
          <w:szCs w:val="24"/>
        </w:rPr>
        <w:t xml:space="preserve">, and keeping a balanced ratio of hamstrings to quadriceps group is really important for sport performance and injury prevention. The squat exercise </w:t>
      </w:r>
      <w:proofErr w:type="spellStart"/>
      <w:r w:rsidRPr="00B47495">
        <w:rPr>
          <w:rFonts w:ascii="Arial" w:hAnsi="Arial" w:cs="Arial"/>
          <w:sz w:val="24"/>
          <w:szCs w:val="24"/>
        </w:rPr>
        <w:t>exercise</w:t>
      </w:r>
      <w:proofErr w:type="spellEnd"/>
      <w:r w:rsidRPr="00B47495">
        <w:rPr>
          <w:rFonts w:ascii="Arial" w:hAnsi="Arial" w:cs="Arial"/>
          <w:sz w:val="24"/>
          <w:szCs w:val="24"/>
        </w:rPr>
        <w:t xml:space="preserve"> was believed to be an exercise that develops hamstring strength. Nonetheless, research have shown that the squat has been mainly a quad dominant exercise, where the contribution of the hamstrings gro</w:t>
      </w:r>
      <w:r w:rsidR="00EF7A78" w:rsidRPr="00B47495">
        <w:rPr>
          <w:rFonts w:ascii="Arial" w:hAnsi="Arial" w:cs="Arial"/>
          <w:sz w:val="24"/>
          <w:szCs w:val="24"/>
        </w:rPr>
        <w:t xml:space="preserve">up is minimal compared to other muscles groups. The exercises that demonstrated greater muscle activation were the Russian curl, seated leg curl, and stiff leg deadlift. </w:t>
      </w:r>
      <w:r w:rsidR="004C6408" w:rsidRPr="00B47495">
        <w:rPr>
          <w:rFonts w:ascii="Arial" w:hAnsi="Arial" w:cs="Arial"/>
          <w:sz w:val="24"/>
          <w:szCs w:val="24"/>
        </w:rPr>
        <w:t xml:space="preserve"> With no doubt squat is a muscle and strength building exercise, but the squat itself is not enough for building strength of the hamstrings muscles, or use it as an injury prevention exercise. Other more isolated exercises should be included in training programs. Research demonstrated that the hamstrings were activated significantly more during the eccentric phase of the exercises.</w:t>
      </w:r>
    </w:p>
    <w:p w14:paraId="6A048824" w14:textId="77777777" w:rsidR="003B65DE" w:rsidRPr="00B47495" w:rsidRDefault="003B65DE">
      <w:pPr>
        <w:rPr>
          <w:rFonts w:ascii="Arial" w:hAnsi="Arial" w:cs="Arial"/>
          <w:sz w:val="24"/>
          <w:szCs w:val="24"/>
        </w:rPr>
      </w:pPr>
      <w:r w:rsidRPr="00B47495">
        <w:rPr>
          <w:rFonts w:ascii="Arial" w:hAnsi="Arial" w:cs="Arial"/>
          <w:sz w:val="24"/>
          <w:szCs w:val="24"/>
        </w:rPr>
        <w:t xml:space="preserve">References </w:t>
      </w:r>
    </w:p>
    <w:p w14:paraId="27CFD063" w14:textId="77777777" w:rsidR="007B7BE5" w:rsidRPr="00B47495" w:rsidRDefault="007B7BE5">
      <w:pPr>
        <w:rPr>
          <w:rFonts w:ascii="Arial" w:eastAsia="Times New Roman" w:hAnsi="Arial" w:cs="Arial"/>
          <w:sz w:val="24"/>
          <w:szCs w:val="24"/>
        </w:rPr>
      </w:pPr>
      <w:proofErr w:type="gramStart"/>
      <w:r w:rsidRPr="00B47495">
        <w:rPr>
          <w:rFonts w:ascii="Arial" w:eastAsia="Times New Roman" w:hAnsi="Arial" w:cs="Arial"/>
          <w:sz w:val="24"/>
          <w:szCs w:val="24"/>
        </w:rPr>
        <w:lastRenderedPageBreak/>
        <w:t>Beardsley ,</w:t>
      </w:r>
      <w:proofErr w:type="gramEnd"/>
      <w:r w:rsidRPr="00B47495">
        <w:rPr>
          <w:rFonts w:ascii="Arial" w:eastAsia="Times New Roman" w:hAnsi="Arial" w:cs="Arial"/>
          <w:sz w:val="24"/>
          <w:szCs w:val="24"/>
        </w:rPr>
        <w:t xml:space="preserve"> C. (2013) </w:t>
      </w:r>
      <w:r w:rsidRPr="00B47495">
        <w:rPr>
          <w:rFonts w:ascii="Arial" w:eastAsia="Times New Roman" w:hAnsi="Arial" w:cs="Arial"/>
          <w:sz w:val="24"/>
          <w:szCs w:val="24"/>
          <w:u w:val="single"/>
        </w:rPr>
        <w:t>How important are the hamstrings during squats?</w:t>
      </w:r>
      <w:r w:rsidRPr="00B47495">
        <w:rPr>
          <w:rFonts w:ascii="Arial" w:eastAsia="Times New Roman" w:hAnsi="Arial" w:cs="Arial"/>
          <w:sz w:val="24"/>
          <w:szCs w:val="24"/>
        </w:rPr>
        <w:t>. [Online] Available from: http://www.strengthandconditioningresearch.com/2013/04/30/hamstrings-squats/ [accessed 16 May 2014]</w:t>
      </w:r>
    </w:p>
    <w:p w14:paraId="6A7A37C9" w14:textId="77777777" w:rsidR="007B7BE5" w:rsidRPr="00B47495" w:rsidRDefault="007B7BE5">
      <w:pPr>
        <w:rPr>
          <w:rFonts w:ascii="Arial" w:hAnsi="Arial" w:cs="Arial"/>
          <w:sz w:val="24"/>
          <w:szCs w:val="24"/>
        </w:rPr>
      </w:pPr>
      <w:r w:rsidRPr="00B47495">
        <w:rPr>
          <w:rFonts w:ascii="Arial" w:eastAsia="Times New Roman" w:hAnsi="Arial" w:cs="Arial"/>
          <w:sz w:val="24"/>
          <w:szCs w:val="24"/>
        </w:rPr>
        <w:t>Cheung, R.T.H., Smith, A.W. and Wong, D.P. (2012) H</w:t>
      </w:r>
      <w:proofErr w:type="gramStart"/>
      <w:r w:rsidRPr="00B47495">
        <w:rPr>
          <w:rFonts w:ascii="Arial" w:eastAsia="Times New Roman" w:hAnsi="Arial" w:cs="Arial"/>
          <w:sz w:val="24"/>
          <w:szCs w:val="24"/>
        </w:rPr>
        <w:t>:Q</w:t>
      </w:r>
      <w:proofErr w:type="gramEnd"/>
      <w:r w:rsidRPr="00B47495">
        <w:rPr>
          <w:rFonts w:ascii="Arial" w:eastAsia="Times New Roman" w:hAnsi="Arial" w:cs="Arial"/>
          <w:sz w:val="24"/>
          <w:szCs w:val="24"/>
        </w:rPr>
        <w:t xml:space="preserve"> Ratios and Bilateral Leg Strength in College Field and Court Sports Players. </w:t>
      </w:r>
      <w:proofErr w:type="gramStart"/>
      <w:r w:rsidRPr="00B47495">
        <w:rPr>
          <w:rFonts w:ascii="Arial" w:eastAsia="Times New Roman" w:hAnsi="Arial" w:cs="Arial"/>
          <w:sz w:val="24"/>
          <w:szCs w:val="24"/>
          <w:u w:val="single"/>
        </w:rPr>
        <w:t>Journal of Human Kinetics</w:t>
      </w:r>
      <w:r w:rsidRPr="00B47495">
        <w:rPr>
          <w:rFonts w:ascii="Arial" w:eastAsia="Times New Roman" w:hAnsi="Arial" w:cs="Arial"/>
          <w:sz w:val="24"/>
          <w:szCs w:val="24"/>
        </w:rPr>
        <w:t>.</w:t>
      </w:r>
      <w:proofErr w:type="gramEnd"/>
      <w:r w:rsidRPr="00B47495">
        <w:rPr>
          <w:rFonts w:ascii="Arial" w:eastAsia="Times New Roman" w:hAnsi="Arial" w:cs="Arial"/>
          <w:sz w:val="24"/>
          <w:szCs w:val="24"/>
        </w:rPr>
        <w:t xml:space="preserve"> Vol. 33: 63-71.</w:t>
      </w:r>
    </w:p>
    <w:p w14:paraId="6DBB0158" w14:textId="77777777" w:rsidR="007B7BE5" w:rsidRPr="00B47495" w:rsidRDefault="007B7BE5">
      <w:pPr>
        <w:rPr>
          <w:rFonts w:ascii="Arial" w:eastAsia="Times New Roman" w:hAnsi="Arial" w:cs="Arial"/>
          <w:sz w:val="24"/>
          <w:szCs w:val="24"/>
        </w:rPr>
      </w:pPr>
      <w:proofErr w:type="spellStart"/>
      <w:r w:rsidRPr="00B47495">
        <w:rPr>
          <w:rFonts w:ascii="Arial" w:eastAsia="Times New Roman" w:hAnsi="Arial" w:cs="Arial"/>
          <w:sz w:val="24"/>
          <w:szCs w:val="24"/>
        </w:rPr>
        <w:t>Ebben</w:t>
      </w:r>
      <w:proofErr w:type="spellEnd"/>
      <w:r w:rsidRPr="00B47495">
        <w:rPr>
          <w:rFonts w:ascii="Arial" w:eastAsia="Times New Roman" w:hAnsi="Arial" w:cs="Arial"/>
          <w:sz w:val="24"/>
          <w:szCs w:val="24"/>
        </w:rPr>
        <w:t>, W.P. (2009) Hamstring Activation During Lower Body Resistance Training Exercises</w:t>
      </w:r>
      <w:proofErr w:type="gramStart"/>
      <w:r w:rsidRPr="00B47495">
        <w:rPr>
          <w:rFonts w:ascii="Arial" w:eastAsia="Times New Roman" w:hAnsi="Arial" w:cs="Arial"/>
          <w:sz w:val="24"/>
          <w:szCs w:val="24"/>
        </w:rPr>
        <w:t>,.</w:t>
      </w:r>
      <w:proofErr w:type="gramEnd"/>
      <w:r w:rsidRPr="00B47495">
        <w:rPr>
          <w:rFonts w:ascii="Arial" w:eastAsia="Times New Roman" w:hAnsi="Arial" w:cs="Arial"/>
          <w:sz w:val="24"/>
          <w:szCs w:val="24"/>
        </w:rPr>
        <w:t xml:space="preserve"> </w:t>
      </w:r>
      <w:proofErr w:type="gramStart"/>
      <w:r w:rsidRPr="00B47495">
        <w:rPr>
          <w:rFonts w:ascii="Arial" w:eastAsia="Times New Roman" w:hAnsi="Arial" w:cs="Arial"/>
          <w:sz w:val="24"/>
          <w:szCs w:val="24"/>
          <w:u w:val="single"/>
        </w:rPr>
        <w:t>International Journal of Sports Physiology and Performance</w:t>
      </w:r>
      <w:r w:rsidRPr="00B47495">
        <w:rPr>
          <w:rFonts w:ascii="Arial" w:eastAsia="Times New Roman" w:hAnsi="Arial" w:cs="Arial"/>
          <w:sz w:val="24"/>
          <w:szCs w:val="24"/>
        </w:rPr>
        <w:t>.</w:t>
      </w:r>
      <w:proofErr w:type="gramEnd"/>
      <w:r w:rsidRPr="00B47495">
        <w:rPr>
          <w:rFonts w:ascii="Arial" w:eastAsia="Times New Roman" w:hAnsi="Arial" w:cs="Arial"/>
          <w:sz w:val="24"/>
          <w:szCs w:val="24"/>
        </w:rPr>
        <w:t xml:space="preserve"> Vol. 4, No. 1: 84-96.</w:t>
      </w:r>
    </w:p>
    <w:p w14:paraId="3A2F7951" w14:textId="77777777" w:rsidR="007B7BE5" w:rsidRPr="00B47495" w:rsidRDefault="007B7BE5">
      <w:pPr>
        <w:rPr>
          <w:rFonts w:ascii="Arial" w:hAnsi="Arial" w:cs="Arial"/>
          <w:sz w:val="24"/>
          <w:szCs w:val="24"/>
        </w:rPr>
      </w:pPr>
      <w:proofErr w:type="spellStart"/>
      <w:r w:rsidRPr="00B47495">
        <w:rPr>
          <w:rFonts w:ascii="Arial" w:eastAsia="Times New Roman" w:hAnsi="Arial" w:cs="Arial"/>
          <w:sz w:val="24"/>
          <w:szCs w:val="24"/>
        </w:rPr>
        <w:t>Ebben</w:t>
      </w:r>
      <w:proofErr w:type="spellEnd"/>
      <w:r w:rsidRPr="00B47495">
        <w:rPr>
          <w:rFonts w:ascii="Arial" w:eastAsia="Times New Roman" w:hAnsi="Arial" w:cs="Arial"/>
          <w:sz w:val="24"/>
          <w:szCs w:val="24"/>
        </w:rPr>
        <w:t xml:space="preserve">, W.P. and Leigh, D.H. (2000) October 2000Strength and Conditioning Journal15 </w:t>
      </w:r>
      <w:proofErr w:type="gramStart"/>
      <w:r w:rsidRPr="00B47495">
        <w:rPr>
          <w:rFonts w:ascii="Arial" w:eastAsia="Times New Roman" w:hAnsi="Arial" w:cs="Arial"/>
          <w:sz w:val="24"/>
          <w:szCs w:val="24"/>
        </w:rPr>
        <w:t>The</w:t>
      </w:r>
      <w:proofErr w:type="gramEnd"/>
      <w:r w:rsidRPr="00B47495">
        <w:rPr>
          <w:rFonts w:ascii="Arial" w:eastAsia="Times New Roman" w:hAnsi="Arial" w:cs="Arial"/>
          <w:sz w:val="24"/>
          <w:szCs w:val="24"/>
        </w:rPr>
        <w:t xml:space="preserve"> Role of the Back Squat as </w:t>
      </w:r>
      <w:proofErr w:type="spellStart"/>
      <w:r w:rsidRPr="00B47495">
        <w:rPr>
          <w:rFonts w:ascii="Arial" w:eastAsia="Times New Roman" w:hAnsi="Arial" w:cs="Arial"/>
          <w:sz w:val="24"/>
          <w:szCs w:val="24"/>
        </w:rPr>
        <w:t>aHamstring</w:t>
      </w:r>
      <w:proofErr w:type="spellEnd"/>
      <w:r w:rsidRPr="00B47495">
        <w:rPr>
          <w:rFonts w:ascii="Arial" w:eastAsia="Times New Roman" w:hAnsi="Arial" w:cs="Arial"/>
          <w:sz w:val="24"/>
          <w:szCs w:val="24"/>
        </w:rPr>
        <w:t xml:space="preserve"> Training Stimulus. </w:t>
      </w:r>
      <w:proofErr w:type="gramStart"/>
      <w:r w:rsidRPr="00B47495">
        <w:rPr>
          <w:rFonts w:ascii="Arial" w:eastAsia="Times New Roman" w:hAnsi="Arial" w:cs="Arial"/>
          <w:sz w:val="24"/>
          <w:szCs w:val="24"/>
          <w:u w:val="single"/>
        </w:rPr>
        <w:t>National Strength &amp; Conditioning Association</w:t>
      </w:r>
      <w:r w:rsidRPr="00B47495">
        <w:rPr>
          <w:rFonts w:ascii="Arial" w:eastAsia="Times New Roman" w:hAnsi="Arial" w:cs="Arial"/>
          <w:sz w:val="24"/>
          <w:szCs w:val="24"/>
        </w:rPr>
        <w:t>.</w:t>
      </w:r>
      <w:proofErr w:type="gramEnd"/>
      <w:r w:rsidRPr="00B47495">
        <w:rPr>
          <w:rFonts w:ascii="Arial" w:eastAsia="Times New Roman" w:hAnsi="Arial" w:cs="Arial"/>
          <w:sz w:val="24"/>
          <w:szCs w:val="24"/>
        </w:rPr>
        <w:t xml:space="preserve"> Vol. 22, No. 5: 15-17.</w:t>
      </w:r>
    </w:p>
    <w:p w14:paraId="4A4DE514" w14:textId="77777777" w:rsidR="007B7BE5" w:rsidRPr="00B47495" w:rsidRDefault="007B7BE5">
      <w:pPr>
        <w:rPr>
          <w:rFonts w:ascii="Arial" w:eastAsia="Times New Roman" w:hAnsi="Arial" w:cs="Arial"/>
          <w:sz w:val="24"/>
          <w:szCs w:val="24"/>
        </w:rPr>
      </w:pPr>
      <w:r w:rsidRPr="00B47495">
        <w:rPr>
          <w:rFonts w:ascii="Arial" w:eastAsia="Times New Roman" w:hAnsi="Arial" w:cs="Arial"/>
          <w:sz w:val="24"/>
          <w:szCs w:val="24"/>
        </w:rPr>
        <w:t xml:space="preserve">McAllister, M.J., Hammond, K.G., Schilling, B.K., </w:t>
      </w:r>
      <w:proofErr w:type="spellStart"/>
      <w:r w:rsidRPr="00B47495">
        <w:rPr>
          <w:rFonts w:ascii="Arial" w:eastAsia="Times New Roman" w:hAnsi="Arial" w:cs="Arial"/>
          <w:sz w:val="24"/>
          <w:szCs w:val="24"/>
        </w:rPr>
        <w:t>Ferreria</w:t>
      </w:r>
      <w:proofErr w:type="spellEnd"/>
      <w:r w:rsidRPr="00B47495">
        <w:rPr>
          <w:rFonts w:ascii="Arial" w:eastAsia="Times New Roman" w:hAnsi="Arial" w:cs="Arial"/>
          <w:sz w:val="24"/>
          <w:szCs w:val="24"/>
        </w:rPr>
        <w:t xml:space="preserve">, L.C., Reed, J.P. and </w:t>
      </w:r>
      <w:proofErr w:type="spellStart"/>
      <w:r w:rsidRPr="00B47495">
        <w:rPr>
          <w:rFonts w:ascii="Arial" w:eastAsia="Times New Roman" w:hAnsi="Arial" w:cs="Arial"/>
          <w:sz w:val="24"/>
          <w:szCs w:val="24"/>
        </w:rPr>
        <w:t>Welss</w:t>
      </w:r>
      <w:proofErr w:type="spellEnd"/>
      <w:r w:rsidRPr="00B47495">
        <w:rPr>
          <w:rFonts w:ascii="Arial" w:eastAsia="Times New Roman" w:hAnsi="Arial" w:cs="Arial"/>
          <w:sz w:val="24"/>
          <w:szCs w:val="24"/>
        </w:rPr>
        <w:t xml:space="preserve">, L.P. (2014) Muscle activation during various hamstring exercises. </w:t>
      </w:r>
      <w:proofErr w:type="gramStart"/>
      <w:r w:rsidRPr="00B47495">
        <w:rPr>
          <w:rFonts w:ascii="Arial" w:eastAsia="Times New Roman" w:hAnsi="Arial" w:cs="Arial"/>
          <w:sz w:val="24"/>
          <w:szCs w:val="24"/>
          <w:u w:val="single"/>
        </w:rPr>
        <w:t>Journal of Strength &amp; Conditioning Research</w:t>
      </w:r>
      <w:r w:rsidRPr="00B47495">
        <w:rPr>
          <w:rFonts w:ascii="Arial" w:eastAsia="Times New Roman" w:hAnsi="Arial" w:cs="Arial"/>
          <w:sz w:val="24"/>
          <w:szCs w:val="24"/>
        </w:rPr>
        <w:t>.</w:t>
      </w:r>
      <w:proofErr w:type="gramEnd"/>
      <w:r w:rsidRPr="00B47495">
        <w:rPr>
          <w:rFonts w:ascii="Arial" w:eastAsia="Times New Roman" w:hAnsi="Arial" w:cs="Arial"/>
          <w:sz w:val="24"/>
          <w:szCs w:val="24"/>
        </w:rPr>
        <w:t xml:space="preserve"> Vol. 1</w:t>
      </w:r>
    </w:p>
    <w:p w14:paraId="295A0323" w14:textId="77777777" w:rsidR="007B7BE5" w:rsidRPr="00B47495" w:rsidRDefault="007B7BE5">
      <w:pPr>
        <w:rPr>
          <w:rFonts w:ascii="Arial" w:eastAsia="Times New Roman" w:hAnsi="Arial" w:cs="Arial"/>
          <w:sz w:val="24"/>
          <w:szCs w:val="24"/>
        </w:rPr>
      </w:pPr>
      <w:r w:rsidRPr="00B47495">
        <w:rPr>
          <w:rFonts w:ascii="Arial" w:eastAsia="Times New Roman" w:hAnsi="Arial" w:cs="Arial"/>
          <w:sz w:val="24"/>
          <w:szCs w:val="24"/>
        </w:rPr>
        <w:t xml:space="preserve">McCaw, S.T. and Melrose, D.R. (1999) Stance width and bar load effects on leg muscle activity during the parallel squat. </w:t>
      </w:r>
      <w:proofErr w:type="gramStart"/>
      <w:r w:rsidRPr="00B47495">
        <w:rPr>
          <w:rFonts w:ascii="Arial" w:eastAsia="Times New Roman" w:hAnsi="Arial" w:cs="Arial"/>
          <w:sz w:val="24"/>
          <w:szCs w:val="24"/>
          <w:u w:val="single"/>
        </w:rPr>
        <w:t>MEDICINE &amp; SCIENCE IN SPORTS &amp; EXERCISE</w:t>
      </w:r>
      <w:r w:rsidRPr="00B47495">
        <w:rPr>
          <w:rFonts w:ascii="Arial" w:eastAsia="Times New Roman" w:hAnsi="Arial" w:cs="Arial"/>
          <w:sz w:val="24"/>
          <w:szCs w:val="24"/>
        </w:rPr>
        <w:t>.</w:t>
      </w:r>
      <w:proofErr w:type="gramEnd"/>
      <w:r w:rsidRPr="00B47495">
        <w:rPr>
          <w:rFonts w:ascii="Arial" w:eastAsia="Times New Roman" w:hAnsi="Arial" w:cs="Arial"/>
          <w:sz w:val="24"/>
          <w:szCs w:val="24"/>
        </w:rPr>
        <w:t xml:space="preserve"> Vol. 1: 428-436.</w:t>
      </w:r>
    </w:p>
    <w:p w14:paraId="7D372B81" w14:textId="77777777" w:rsidR="007B7BE5" w:rsidRPr="00B47495" w:rsidRDefault="007B7BE5">
      <w:pPr>
        <w:rPr>
          <w:rFonts w:ascii="Arial" w:eastAsia="Times New Roman" w:hAnsi="Arial" w:cs="Arial"/>
          <w:sz w:val="24"/>
          <w:szCs w:val="24"/>
        </w:rPr>
      </w:pPr>
      <w:r w:rsidRPr="00B47495">
        <w:rPr>
          <w:rFonts w:ascii="Arial" w:eastAsia="Times New Roman" w:hAnsi="Arial" w:cs="Arial"/>
          <w:sz w:val="24"/>
          <w:szCs w:val="24"/>
        </w:rPr>
        <w:t xml:space="preserve">Paoli, A., </w:t>
      </w:r>
      <w:proofErr w:type="spellStart"/>
      <w:r w:rsidRPr="00B47495">
        <w:rPr>
          <w:rFonts w:ascii="Arial" w:eastAsia="Times New Roman" w:hAnsi="Arial" w:cs="Arial"/>
          <w:sz w:val="24"/>
          <w:szCs w:val="24"/>
        </w:rPr>
        <w:t>Marcolin</w:t>
      </w:r>
      <w:proofErr w:type="spellEnd"/>
      <w:r w:rsidRPr="00B47495">
        <w:rPr>
          <w:rFonts w:ascii="Arial" w:eastAsia="Times New Roman" w:hAnsi="Arial" w:cs="Arial"/>
          <w:sz w:val="24"/>
          <w:szCs w:val="24"/>
        </w:rPr>
        <w:t xml:space="preserve">, G. and </w:t>
      </w:r>
      <w:proofErr w:type="spellStart"/>
      <w:r w:rsidRPr="00B47495">
        <w:rPr>
          <w:rFonts w:ascii="Arial" w:eastAsia="Times New Roman" w:hAnsi="Arial" w:cs="Arial"/>
          <w:sz w:val="24"/>
          <w:szCs w:val="24"/>
        </w:rPr>
        <w:t>Petrone</w:t>
      </w:r>
      <w:proofErr w:type="spellEnd"/>
      <w:r w:rsidRPr="00B47495">
        <w:rPr>
          <w:rFonts w:ascii="Arial" w:eastAsia="Times New Roman" w:hAnsi="Arial" w:cs="Arial"/>
          <w:sz w:val="24"/>
          <w:szCs w:val="24"/>
        </w:rPr>
        <w:t xml:space="preserve">, N. (2009) The effect of stance width on the </w:t>
      </w:r>
      <w:proofErr w:type="spellStart"/>
      <w:r w:rsidRPr="00B47495">
        <w:rPr>
          <w:rFonts w:ascii="Arial" w:eastAsia="Times New Roman" w:hAnsi="Arial" w:cs="Arial"/>
          <w:sz w:val="24"/>
          <w:szCs w:val="24"/>
        </w:rPr>
        <w:t>electromyographical</w:t>
      </w:r>
      <w:proofErr w:type="spellEnd"/>
      <w:r w:rsidRPr="00B47495">
        <w:rPr>
          <w:rFonts w:ascii="Arial" w:eastAsia="Times New Roman" w:hAnsi="Arial" w:cs="Arial"/>
          <w:sz w:val="24"/>
          <w:szCs w:val="24"/>
        </w:rPr>
        <w:t xml:space="preserve"> activity of eight superficial thigh muscles during back squat with different bar loads.. </w:t>
      </w:r>
      <w:proofErr w:type="gramStart"/>
      <w:r w:rsidRPr="00B47495">
        <w:rPr>
          <w:rFonts w:ascii="Arial" w:eastAsia="Times New Roman" w:hAnsi="Arial" w:cs="Arial"/>
          <w:sz w:val="24"/>
          <w:szCs w:val="24"/>
          <w:u w:val="single"/>
        </w:rPr>
        <w:t>Journal of Strength and Conditioning Research</w:t>
      </w:r>
      <w:r w:rsidRPr="00B47495">
        <w:rPr>
          <w:rFonts w:ascii="Arial" w:eastAsia="Times New Roman" w:hAnsi="Arial" w:cs="Arial"/>
          <w:sz w:val="24"/>
          <w:szCs w:val="24"/>
        </w:rPr>
        <w:t>.</w:t>
      </w:r>
      <w:proofErr w:type="gramEnd"/>
      <w:r w:rsidRPr="00B47495">
        <w:rPr>
          <w:rFonts w:ascii="Arial" w:eastAsia="Times New Roman" w:hAnsi="Arial" w:cs="Arial"/>
          <w:sz w:val="24"/>
          <w:szCs w:val="24"/>
        </w:rPr>
        <w:t xml:space="preserve"> Vol. 23, No. 1: 246-250.</w:t>
      </w:r>
    </w:p>
    <w:p w14:paraId="488CF33E" w14:textId="77777777" w:rsidR="007B7BE5" w:rsidRPr="00B47495" w:rsidRDefault="007B7BE5">
      <w:pPr>
        <w:rPr>
          <w:rFonts w:ascii="Arial" w:eastAsia="Times New Roman" w:hAnsi="Arial" w:cs="Arial"/>
          <w:sz w:val="24"/>
          <w:szCs w:val="24"/>
        </w:rPr>
      </w:pPr>
      <w:r w:rsidRPr="00B47495">
        <w:rPr>
          <w:rFonts w:ascii="Arial" w:eastAsia="Times New Roman" w:hAnsi="Arial" w:cs="Arial"/>
          <w:sz w:val="24"/>
          <w:szCs w:val="24"/>
        </w:rPr>
        <w:t xml:space="preserve">Wright, G.A., Delong, T.H. and </w:t>
      </w:r>
      <w:proofErr w:type="spellStart"/>
      <w:r w:rsidRPr="00B47495">
        <w:rPr>
          <w:rFonts w:ascii="Arial" w:eastAsia="Times New Roman" w:hAnsi="Arial" w:cs="Arial"/>
          <w:sz w:val="24"/>
          <w:szCs w:val="24"/>
        </w:rPr>
        <w:t>Gehlsen</w:t>
      </w:r>
      <w:proofErr w:type="spellEnd"/>
      <w:r w:rsidRPr="00B47495">
        <w:rPr>
          <w:rFonts w:ascii="Arial" w:eastAsia="Times New Roman" w:hAnsi="Arial" w:cs="Arial"/>
          <w:sz w:val="24"/>
          <w:szCs w:val="24"/>
        </w:rPr>
        <w:t xml:space="preserve">, G. (1999) </w:t>
      </w:r>
      <w:proofErr w:type="spellStart"/>
      <w:r w:rsidRPr="00B47495">
        <w:rPr>
          <w:rFonts w:ascii="Arial" w:eastAsia="Times New Roman" w:hAnsi="Arial" w:cs="Arial"/>
          <w:sz w:val="24"/>
          <w:szCs w:val="24"/>
        </w:rPr>
        <w:t>Electromyographic</w:t>
      </w:r>
      <w:proofErr w:type="spellEnd"/>
      <w:r w:rsidRPr="00B47495">
        <w:rPr>
          <w:rFonts w:ascii="Arial" w:eastAsia="Times New Roman" w:hAnsi="Arial" w:cs="Arial"/>
          <w:sz w:val="24"/>
          <w:szCs w:val="24"/>
        </w:rPr>
        <w:t xml:space="preserve"> Activity of the Hamstrings During Performance of the Leg Curl, Stiff-Leg Deadlift, and Back Squat Movements. </w:t>
      </w:r>
      <w:proofErr w:type="gramStart"/>
      <w:r w:rsidRPr="00B47495">
        <w:rPr>
          <w:rFonts w:ascii="Arial" w:eastAsia="Times New Roman" w:hAnsi="Arial" w:cs="Arial"/>
          <w:sz w:val="24"/>
          <w:szCs w:val="24"/>
          <w:u w:val="single"/>
        </w:rPr>
        <w:t>Journal of Strength and Conditioning Research</w:t>
      </w:r>
      <w:r w:rsidRPr="00B47495">
        <w:rPr>
          <w:rFonts w:ascii="Arial" w:eastAsia="Times New Roman" w:hAnsi="Arial" w:cs="Arial"/>
          <w:sz w:val="24"/>
          <w:szCs w:val="24"/>
        </w:rPr>
        <w:t>.</w:t>
      </w:r>
      <w:proofErr w:type="gramEnd"/>
      <w:r w:rsidRPr="00B47495">
        <w:rPr>
          <w:rFonts w:ascii="Arial" w:eastAsia="Times New Roman" w:hAnsi="Arial" w:cs="Arial"/>
          <w:sz w:val="24"/>
          <w:szCs w:val="24"/>
        </w:rPr>
        <w:t xml:space="preserve"> Vol. 13, No. 2: 168-174.</w:t>
      </w:r>
    </w:p>
    <w:p w14:paraId="3A9AD312" w14:textId="77777777" w:rsidR="009B39DD" w:rsidRPr="00B47495" w:rsidRDefault="009B39DD">
      <w:pPr>
        <w:rPr>
          <w:rFonts w:ascii="Arial" w:hAnsi="Arial" w:cs="Arial"/>
          <w:color w:val="FF0000"/>
        </w:rPr>
      </w:pPr>
    </w:p>
    <w:p w14:paraId="60A03AF2" w14:textId="77777777" w:rsidR="009B39DD" w:rsidRPr="00B47495" w:rsidRDefault="009B39DD">
      <w:pPr>
        <w:rPr>
          <w:rFonts w:ascii="Arial" w:hAnsi="Arial" w:cs="Arial"/>
          <w:color w:val="FF0000"/>
        </w:rPr>
      </w:pPr>
    </w:p>
    <w:p w14:paraId="7E0234D8" w14:textId="037D0A1F" w:rsidR="009B39DD" w:rsidRPr="00275516" w:rsidRDefault="009B39DD"/>
    <w:sectPr w:rsidR="009B39DD" w:rsidRPr="00275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98"/>
    <w:rsid w:val="000E484D"/>
    <w:rsid w:val="000E76A7"/>
    <w:rsid w:val="001049C6"/>
    <w:rsid w:val="00180D1D"/>
    <w:rsid w:val="001A17E7"/>
    <w:rsid w:val="001A516E"/>
    <w:rsid w:val="001E6420"/>
    <w:rsid w:val="00275516"/>
    <w:rsid w:val="002776A0"/>
    <w:rsid w:val="00296AB5"/>
    <w:rsid w:val="003052A2"/>
    <w:rsid w:val="003656BB"/>
    <w:rsid w:val="003B65DE"/>
    <w:rsid w:val="003C0998"/>
    <w:rsid w:val="00402B6C"/>
    <w:rsid w:val="004054FB"/>
    <w:rsid w:val="004C6408"/>
    <w:rsid w:val="005916A8"/>
    <w:rsid w:val="006D2055"/>
    <w:rsid w:val="006D35C7"/>
    <w:rsid w:val="00747265"/>
    <w:rsid w:val="00793CC5"/>
    <w:rsid w:val="007B7BE5"/>
    <w:rsid w:val="007E2AD9"/>
    <w:rsid w:val="00813835"/>
    <w:rsid w:val="008E2B4F"/>
    <w:rsid w:val="009B39DD"/>
    <w:rsid w:val="009C7BE5"/>
    <w:rsid w:val="009F4B23"/>
    <w:rsid w:val="00B45A02"/>
    <w:rsid w:val="00B47495"/>
    <w:rsid w:val="00B65F74"/>
    <w:rsid w:val="00B83C6A"/>
    <w:rsid w:val="00C50259"/>
    <w:rsid w:val="00CA1C2E"/>
    <w:rsid w:val="00D53C6B"/>
    <w:rsid w:val="00D64D6A"/>
    <w:rsid w:val="00E93775"/>
    <w:rsid w:val="00EA10F9"/>
    <w:rsid w:val="00EF7A78"/>
    <w:rsid w:val="00F45A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2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9DD"/>
    <w:rPr>
      <w:color w:val="0000FF" w:themeColor="hyperlink"/>
      <w:u w:val="single"/>
    </w:rPr>
  </w:style>
  <w:style w:type="paragraph" w:styleId="BalloonText">
    <w:name w:val="Balloon Text"/>
    <w:basedOn w:val="Normal"/>
    <w:link w:val="BalloonTextChar"/>
    <w:uiPriority w:val="99"/>
    <w:semiHidden/>
    <w:unhideWhenUsed/>
    <w:rsid w:val="0079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C5"/>
    <w:rPr>
      <w:rFonts w:ascii="Tahoma" w:hAnsi="Tahoma" w:cs="Tahoma"/>
      <w:sz w:val="16"/>
      <w:szCs w:val="16"/>
    </w:rPr>
  </w:style>
  <w:style w:type="character" w:styleId="FollowedHyperlink">
    <w:name w:val="FollowedHyperlink"/>
    <w:basedOn w:val="DefaultParagraphFont"/>
    <w:uiPriority w:val="99"/>
    <w:semiHidden/>
    <w:unhideWhenUsed/>
    <w:rsid w:val="00B83C6A"/>
    <w:rPr>
      <w:color w:val="800080" w:themeColor="followedHyperlink"/>
      <w:u w:val="single"/>
    </w:rPr>
  </w:style>
  <w:style w:type="paragraph" w:styleId="Title">
    <w:name w:val="Title"/>
    <w:basedOn w:val="Normal"/>
    <w:next w:val="Normal"/>
    <w:link w:val="TitleChar"/>
    <w:uiPriority w:val="10"/>
    <w:qFormat/>
    <w:rsid w:val="00CA1C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1C2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9DD"/>
    <w:rPr>
      <w:color w:val="0000FF" w:themeColor="hyperlink"/>
      <w:u w:val="single"/>
    </w:rPr>
  </w:style>
  <w:style w:type="paragraph" w:styleId="BalloonText">
    <w:name w:val="Balloon Text"/>
    <w:basedOn w:val="Normal"/>
    <w:link w:val="BalloonTextChar"/>
    <w:uiPriority w:val="99"/>
    <w:semiHidden/>
    <w:unhideWhenUsed/>
    <w:rsid w:val="00793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C5"/>
    <w:rPr>
      <w:rFonts w:ascii="Tahoma" w:hAnsi="Tahoma" w:cs="Tahoma"/>
      <w:sz w:val="16"/>
      <w:szCs w:val="16"/>
    </w:rPr>
  </w:style>
  <w:style w:type="character" w:styleId="FollowedHyperlink">
    <w:name w:val="FollowedHyperlink"/>
    <w:basedOn w:val="DefaultParagraphFont"/>
    <w:uiPriority w:val="99"/>
    <w:semiHidden/>
    <w:unhideWhenUsed/>
    <w:rsid w:val="00B83C6A"/>
    <w:rPr>
      <w:color w:val="800080" w:themeColor="followedHyperlink"/>
      <w:u w:val="single"/>
    </w:rPr>
  </w:style>
  <w:style w:type="paragraph" w:styleId="Title">
    <w:name w:val="Title"/>
    <w:basedOn w:val="Normal"/>
    <w:next w:val="Normal"/>
    <w:link w:val="TitleChar"/>
    <w:uiPriority w:val="10"/>
    <w:qFormat/>
    <w:rsid w:val="00CA1C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1C2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2014-05-16T09:19:00Z</dcterms:created>
  <dcterms:modified xsi:type="dcterms:W3CDTF">2014-05-16T09:19:00Z</dcterms:modified>
</cp:coreProperties>
</file>